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XBJ25420142488136277</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武汉市东湖新技术开发区家家福超市销售的无叶西芹</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10月10日抽自</w:t>
      </w:r>
      <w:bookmarkEnd w:id="0"/>
      <w:r>
        <w:rPr>
          <w:rFonts w:hint="eastAsia" w:eastAsia="仿宋_GB2312"/>
          <w:sz w:val="32"/>
          <w:szCs w:val="32"/>
          <w:lang w:val="en-US" w:eastAsia="zh-CN"/>
        </w:rPr>
        <w:t>武汉市东湖新技术开发区家家福超市销售的无叶西芹，</w:t>
      </w:r>
      <w:r>
        <w:rPr>
          <w:rFonts w:hint="eastAsia" w:eastAsia="仿宋_GB2312"/>
          <w:sz w:val="32"/>
          <w:szCs w:val="32"/>
        </w:rPr>
        <w:t>噻虫胺项目不符合 GB 2763-2021《食品安全国家标准 食品中农药最大残留限量》要求</w:t>
      </w:r>
      <w:r>
        <w:rPr>
          <w:rFonts w:hint="eastAsia" w:eastAsia="仿宋_GB2312"/>
          <w:b w:val="0"/>
          <w:bCs w:val="0"/>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w:t>
      </w:r>
      <w:r>
        <w:rPr>
          <w:rFonts w:hint="eastAsia" w:eastAsia="仿宋_GB2312"/>
          <w:sz w:val="32"/>
          <w:szCs w:val="32"/>
          <w:lang w:val="en-US" w:eastAsia="zh-CN"/>
        </w:rPr>
        <w:t>事人销售不合格无叶西芹的行为，违反《食用农产品市场销售质量安全监督管理办法》第十五条第一款“禁止销售者采购、销售食品安全法第三十四条规定情形的食用农产品”、《中华人民共和国食品安全法》第三十四条第一款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en-US" w:eastAsia="zh-CN"/>
        </w:rPr>
        <w:t>当事人未履行进货查验义务及建立进货查验记录制度的行为，违反《食用农产品市场销售质量安全监督管理办法》第八条第一款“ 销售者采购食用农产品，应当依照食品安全法第六十五条的规定建立食用农产品进货查验记录制度，索取并留存食用农产品进货凭证，并核对供货者等有关信息。”及《中华人民共和国食品安全法》第五十三条第一款“食品经营者采购食品，应当查验供货者的许可证和食品出厂检验合格证或者其他合格证明（以下称合格证明文件）。”第六十五条“食用农产品销售者应当建立食用农产品进货查验记录制度，如实记录食用农产品的名称、数量、进货日期以及供货者名称、地址、联系方式等内容，并保存相关凭证。记录和凭证保存期限不得少于六个月。”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eastAsia="仿宋_GB2312"/>
          <w:sz w:val="32"/>
          <w:szCs w:val="32"/>
          <w:lang w:val="en-US" w:eastAsia="zh-CN"/>
        </w:rPr>
      </w:pPr>
      <w:r>
        <w:rPr>
          <w:rFonts w:hint="eastAsia" w:eastAsia="仿宋_GB2312"/>
          <w:sz w:val="32"/>
          <w:szCs w:val="32"/>
          <w:lang w:val="zh-CN" w:eastAsia="zh-CN"/>
        </w:rPr>
        <w:t>鉴于当事人是初次违法，在案发后积极配合调查，如实陈述违法事实并主动提供进货票据、支付截图，及时采取召回措施。符合《湖北省市场监督管理行政处罚裁量权适用规则》第十二条第三项“当事人有下列情形之一，可以从轻或者减轻处罚：（三）积极配合市场监管部门查处违法行为，如实陈述违法事实并主动提供证据材料的；”的规定，依据《中华人民共和国行政处罚法》第五条第二款“设定和实施行政处罚必须以事实为依据，与违法行为的事实、性质、情节以及社会危害程度相当”、第六条“实施行政处罚，纠正违法行为，应当坚持处罚与教育相结合，教育公民、法人或者其他组织自觉守法”的规定，承办人员建议对当事人予以减轻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lang w:val="en-US" w:eastAsia="zh-CN"/>
        </w:rPr>
      </w:pPr>
      <w:r>
        <w:rPr>
          <w:rFonts w:hint="eastAsia" w:eastAsia="仿宋_GB2312"/>
          <w:sz w:val="32"/>
          <w:szCs w:val="32"/>
          <w:lang w:val="en-US" w:eastAsia="zh-CN"/>
        </w:rPr>
        <w:t>针对当事人销售不合格无叶西芹的行为，依据《食用农产品市场销售质量安全监督管理办法》第四十二条“销售者违反本办法第十五条规定，采购、销售食品安全法第三十四条规定情形的食用农产品的，由县级以上市场监督管理部门依照食品安全法有关规定给予处罚。”、《中华人民共和国食品安全法》第一百二十四条第一款第一项“违反本法规定，有下列情形之一，尚不构成犯罪的，由县级以上人民政府食品药品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鉴于当事人有减轻行政处罚的情节，本局决定责令当事人改正上述违法行为，并作出处罚如下：1.没收违法所得169.32元；2.处以罚款5,030.68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仿宋_GB2312" w:hAnsi="仿宋_GB2312" w:eastAsia="仿宋_GB2312" w:cs="仿宋_GB2312"/>
          <w:color w:val="auto"/>
          <w:kern w:val="0"/>
          <w:sz w:val="32"/>
          <w:szCs w:val="32"/>
          <w:lang w:val="en-US" w:eastAsia="zh-CN"/>
        </w:rPr>
        <w:t>进货</w:t>
      </w:r>
      <w:r>
        <w:rPr>
          <w:rFonts w:hint="eastAsia" w:ascii="仿宋_GB2312" w:hAnsi="仿宋_GB2312" w:eastAsia="仿宋_GB2312" w:cs="仿宋_GB2312"/>
          <w:color w:val="auto"/>
          <w:kern w:val="0"/>
          <w:sz w:val="32"/>
          <w:szCs w:val="32"/>
        </w:rPr>
        <w:t>凭证</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lang w:val="en-US" w:eastAsia="zh-CN"/>
        </w:rPr>
        <w:t>付款凭证和情况说明</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w:t>
      </w:r>
      <w:r>
        <w:rPr>
          <w:rFonts w:hint="eastAsia" w:ascii="仿宋_GB2312" w:hAnsi="仿宋_GB2312" w:eastAsia="仿宋_GB2312" w:cs="仿宋_GB2312"/>
          <w:color w:val="auto"/>
          <w:kern w:val="0"/>
          <w:sz w:val="32"/>
          <w:szCs w:val="32"/>
          <w:lang w:eastAsia="zh-CN"/>
        </w:rPr>
        <w:t>加强员工培训学习，认真学习《中华人民共和国食品安全法》等法律法规；</w:t>
      </w:r>
      <w:r>
        <w:rPr>
          <w:rFonts w:hint="eastAsia" w:ascii="仿宋_GB2312" w:hAnsi="仿宋_GB2312" w:eastAsia="仿宋_GB2312" w:cs="仿宋_GB2312"/>
          <w:color w:val="auto"/>
          <w:kern w:val="0"/>
          <w:sz w:val="32"/>
          <w:szCs w:val="32"/>
          <w:lang w:val="en-US" w:eastAsia="zh-CN"/>
        </w:rPr>
        <w:t>二是</w:t>
      </w:r>
      <w:r>
        <w:rPr>
          <w:rFonts w:hint="eastAsia" w:ascii="仿宋_GB2312" w:hAnsi="仿宋_GB2312" w:eastAsia="仿宋_GB2312" w:cs="仿宋_GB2312"/>
          <w:color w:val="auto"/>
          <w:kern w:val="0"/>
          <w:sz w:val="32"/>
          <w:szCs w:val="32"/>
          <w:lang w:eastAsia="zh-CN"/>
        </w:rPr>
        <w:t>采购货源时主动索要相关票证，积极履行进货查验义务，确保类似问题不再发生</w:t>
      </w:r>
      <w:r>
        <w:rPr>
          <w:rFonts w:hint="eastAsia" w:ascii="Times New Roman" w:hAnsi="Times New Roman"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color w:val="auto"/>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color w:val="auto"/>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auto"/>
          <w:kern w:val="0"/>
          <w:sz w:val="32"/>
          <w:szCs w:val="32"/>
          <w:lang w:val="en-US" w:eastAsia="zh-CN"/>
        </w:rPr>
      </w:pPr>
      <w:r>
        <w:rPr>
          <w:rFonts w:hint="eastAsia" w:ascii="楷体" w:hAnsi="楷体" w:eastAsia="楷体" w:cs="楷体"/>
          <w:color w:val="auto"/>
          <w:kern w:val="0"/>
          <w:sz w:val="32"/>
          <w:szCs w:val="32"/>
          <w:lang w:val="en-US" w:eastAsia="zh-CN"/>
        </w:rPr>
        <w:t>此页无正文。</w:t>
      </w: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bookmarkStart w:id="1" w:name="_GoBack"/>
      <w:bookmarkEnd w:id="1"/>
      <w:r>
        <w:rPr>
          <w:rFonts w:hint="eastAsia" w:eastAsia="仿宋_GB2312"/>
          <w:sz w:val="32"/>
          <w:szCs w:val="32"/>
          <w:lang w:val="en-US" w:eastAsia="zh-CN"/>
        </w:rPr>
        <w:t>2026</w:t>
      </w:r>
      <w:r>
        <w:rPr>
          <w:rFonts w:hint="default" w:eastAsia="仿宋_GB2312"/>
          <w:sz w:val="32"/>
          <w:szCs w:val="32"/>
          <w:lang w:val="en-US" w:eastAsia="zh-CN"/>
        </w:rPr>
        <w:t>年</w:t>
      </w:r>
      <w:r>
        <w:rPr>
          <w:rFonts w:hint="eastAsia" w:eastAsia="仿宋_GB2312"/>
          <w:sz w:val="32"/>
          <w:szCs w:val="32"/>
          <w:lang w:val="en-US" w:eastAsia="zh-CN"/>
        </w:rPr>
        <w:t>1</w:t>
      </w:r>
      <w:r>
        <w:rPr>
          <w:rFonts w:hint="default" w:eastAsia="仿宋_GB2312"/>
          <w:sz w:val="32"/>
          <w:szCs w:val="32"/>
          <w:lang w:val="en-US" w:eastAsia="zh-CN"/>
        </w:rPr>
        <w:t>月</w:t>
      </w:r>
      <w:r>
        <w:rPr>
          <w:rFonts w:hint="eastAsia" w:eastAsia="仿宋_GB2312"/>
          <w:sz w:val="32"/>
          <w:szCs w:val="32"/>
          <w:lang w:val="en-US" w:eastAsia="zh-CN"/>
        </w:rPr>
        <w:t>26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D941AB"/>
    <w:rsid w:val="03195FD7"/>
    <w:rsid w:val="031A2C9A"/>
    <w:rsid w:val="032C69D5"/>
    <w:rsid w:val="037B2D94"/>
    <w:rsid w:val="03A36F29"/>
    <w:rsid w:val="03C858EE"/>
    <w:rsid w:val="03D91B06"/>
    <w:rsid w:val="043C5FE1"/>
    <w:rsid w:val="049322AC"/>
    <w:rsid w:val="0502527B"/>
    <w:rsid w:val="05BC06BC"/>
    <w:rsid w:val="05E42A13"/>
    <w:rsid w:val="05F91121"/>
    <w:rsid w:val="06245964"/>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BFD5903"/>
    <w:rsid w:val="0C015D7D"/>
    <w:rsid w:val="0C660740"/>
    <w:rsid w:val="0CD27E67"/>
    <w:rsid w:val="0D7231BC"/>
    <w:rsid w:val="0DBB3146"/>
    <w:rsid w:val="0E3623AE"/>
    <w:rsid w:val="0E562FC0"/>
    <w:rsid w:val="0E762F46"/>
    <w:rsid w:val="0EFE518C"/>
    <w:rsid w:val="0F812DD5"/>
    <w:rsid w:val="0F844CC6"/>
    <w:rsid w:val="0FC4221B"/>
    <w:rsid w:val="0FEA5B0F"/>
    <w:rsid w:val="0FFD229E"/>
    <w:rsid w:val="1078223F"/>
    <w:rsid w:val="10B26BF4"/>
    <w:rsid w:val="11EE54F1"/>
    <w:rsid w:val="11FA1E15"/>
    <w:rsid w:val="134F34A6"/>
    <w:rsid w:val="13802757"/>
    <w:rsid w:val="1391711A"/>
    <w:rsid w:val="13AD648F"/>
    <w:rsid w:val="141D2C86"/>
    <w:rsid w:val="1428264A"/>
    <w:rsid w:val="148215ED"/>
    <w:rsid w:val="14D85C78"/>
    <w:rsid w:val="151128EB"/>
    <w:rsid w:val="154E1950"/>
    <w:rsid w:val="158F59EA"/>
    <w:rsid w:val="15C50DAE"/>
    <w:rsid w:val="16AB2FDC"/>
    <w:rsid w:val="16B06B85"/>
    <w:rsid w:val="178222B0"/>
    <w:rsid w:val="17D104A9"/>
    <w:rsid w:val="17DD6436"/>
    <w:rsid w:val="18157E41"/>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DCC2190"/>
    <w:rsid w:val="1E0E3CEC"/>
    <w:rsid w:val="1E7E1981"/>
    <w:rsid w:val="1F081643"/>
    <w:rsid w:val="1FDA19FB"/>
    <w:rsid w:val="200935DC"/>
    <w:rsid w:val="2031278D"/>
    <w:rsid w:val="206814FD"/>
    <w:rsid w:val="20C64A1E"/>
    <w:rsid w:val="20EC2133"/>
    <w:rsid w:val="20FB5C6F"/>
    <w:rsid w:val="21013697"/>
    <w:rsid w:val="2171516D"/>
    <w:rsid w:val="21DA70B8"/>
    <w:rsid w:val="21DF7E38"/>
    <w:rsid w:val="2207452E"/>
    <w:rsid w:val="220F251D"/>
    <w:rsid w:val="22712A2C"/>
    <w:rsid w:val="22977D4A"/>
    <w:rsid w:val="22E938B0"/>
    <w:rsid w:val="22FD3125"/>
    <w:rsid w:val="23727CD0"/>
    <w:rsid w:val="23945A72"/>
    <w:rsid w:val="23DF1901"/>
    <w:rsid w:val="240D6649"/>
    <w:rsid w:val="241B7F15"/>
    <w:rsid w:val="24964711"/>
    <w:rsid w:val="24D859AE"/>
    <w:rsid w:val="24F37810"/>
    <w:rsid w:val="252D6809"/>
    <w:rsid w:val="25485E80"/>
    <w:rsid w:val="259D1595"/>
    <w:rsid w:val="25B146CC"/>
    <w:rsid w:val="25DF6B72"/>
    <w:rsid w:val="263B78CF"/>
    <w:rsid w:val="2644262F"/>
    <w:rsid w:val="272B0385"/>
    <w:rsid w:val="272F5A50"/>
    <w:rsid w:val="274C5801"/>
    <w:rsid w:val="27685E79"/>
    <w:rsid w:val="27B97E8D"/>
    <w:rsid w:val="27CA0CAB"/>
    <w:rsid w:val="28BD5493"/>
    <w:rsid w:val="28E7314A"/>
    <w:rsid w:val="28E750BB"/>
    <w:rsid w:val="290273F3"/>
    <w:rsid w:val="294560D8"/>
    <w:rsid w:val="297F6074"/>
    <w:rsid w:val="29F72AE8"/>
    <w:rsid w:val="2A367E8D"/>
    <w:rsid w:val="2B8F3E3B"/>
    <w:rsid w:val="2BB57F18"/>
    <w:rsid w:val="2BED54AA"/>
    <w:rsid w:val="2C01177C"/>
    <w:rsid w:val="2D9177AD"/>
    <w:rsid w:val="2D98535F"/>
    <w:rsid w:val="2D9A572C"/>
    <w:rsid w:val="2EAA3276"/>
    <w:rsid w:val="2EB96CAB"/>
    <w:rsid w:val="2EBC2C33"/>
    <w:rsid w:val="2F01285B"/>
    <w:rsid w:val="2F5614BD"/>
    <w:rsid w:val="2F64349D"/>
    <w:rsid w:val="2FC709AD"/>
    <w:rsid w:val="2FFF34B3"/>
    <w:rsid w:val="301634AF"/>
    <w:rsid w:val="303B14B7"/>
    <w:rsid w:val="309E0133"/>
    <w:rsid w:val="312F1C8F"/>
    <w:rsid w:val="31410ADB"/>
    <w:rsid w:val="31AE616A"/>
    <w:rsid w:val="320A5E9F"/>
    <w:rsid w:val="322C0E36"/>
    <w:rsid w:val="322E174B"/>
    <w:rsid w:val="32FB7FC6"/>
    <w:rsid w:val="33831552"/>
    <w:rsid w:val="33875743"/>
    <w:rsid w:val="33A743DF"/>
    <w:rsid w:val="33C13BA1"/>
    <w:rsid w:val="344B49FF"/>
    <w:rsid w:val="344C157A"/>
    <w:rsid w:val="34B3770A"/>
    <w:rsid w:val="34FF4367"/>
    <w:rsid w:val="350A0A2B"/>
    <w:rsid w:val="35454ACD"/>
    <w:rsid w:val="35E37025"/>
    <w:rsid w:val="35EA1101"/>
    <w:rsid w:val="35EB0756"/>
    <w:rsid w:val="364C1B57"/>
    <w:rsid w:val="369C0825"/>
    <w:rsid w:val="369E377C"/>
    <w:rsid w:val="36F16073"/>
    <w:rsid w:val="373527DC"/>
    <w:rsid w:val="37A40015"/>
    <w:rsid w:val="38181E92"/>
    <w:rsid w:val="385D0C07"/>
    <w:rsid w:val="38645639"/>
    <w:rsid w:val="38CC5375"/>
    <w:rsid w:val="3A1B20DA"/>
    <w:rsid w:val="3A200389"/>
    <w:rsid w:val="3A6C0903"/>
    <w:rsid w:val="3AD51DDA"/>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4B40832"/>
    <w:rsid w:val="450822D5"/>
    <w:rsid w:val="452C1738"/>
    <w:rsid w:val="459D3BAC"/>
    <w:rsid w:val="45B15B6F"/>
    <w:rsid w:val="45C70991"/>
    <w:rsid w:val="46063600"/>
    <w:rsid w:val="46FE04A5"/>
    <w:rsid w:val="47413D83"/>
    <w:rsid w:val="47E23EBB"/>
    <w:rsid w:val="484375F2"/>
    <w:rsid w:val="48FE6C6E"/>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6449EC"/>
    <w:rsid w:val="4D714B56"/>
    <w:rsid w:val="4DB869DC"/>
    <w:rsid w:val="4E8A3567"/>
    <w:rsid w:val="4EBB20E8"/>
    <w:rsid w:val="4ED6150F"/>
    <w:rsid w:val="4EF87A84"/>
    <w:rsid w:val="4F0C246E"/>
    <w:rsid w:val="4F27768C"/>
    <w:rsid w:val="4F320217"/>
    <w:rsid w:val="4F5B2592"/>
    <w:rsid w:val="4FCA59F0"/>
    <w:rsid w:val="501A2DA6"/>
    <w:rsid w:val="50206532"/>
    <w:rsid w:val="507913AF"/>
    <w:rsid w:val="50D52FBA"/>
    <w:rsid w:val="50E922F5"/>
    <w:rsid w:val="512C3BED"/>
    <w:rsid w:val="51535D1B"/>
    <w:rsid w:val="51C163D9"/>
    <w:rsid w:val="527049F9"/>
    <w:rsid w:val="52A54EA1"/>
    <w:rsid w:val="536C718F"/>
    <w:rsid w:val="53751EBA"/>
    <w:rsid w:val="53857FDF"/>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AE87E3F"/>
    <w:rsid w:val="5B156D38"/>
    <w:rsid w:val="5B282F95"/>
    <w:rsid w:val="5B702303"/>
    <w:rsid w:val="5B7511E7"/>
    <w:rsid w:val="5BC3356E"/>
    <w:rsid w:val="5BE85778"/>
    <w:rsid w:val="5C282774"/>
    <w:rsid w:val="5CED2007"/>
    <w:rsid w:val="5D082CDF"/>
    <w:rsid w:val="5DAC617B"/>
    <w:rsid w:val="5DB73809"/>
    <w:rsid w:val="5DE867AE"/>
    <w:rsid w:val="5E0C1D7C"/>
    <w:rsid w:val="5E681116"/>
    <w:rsid w:val="5ED86461"/>
    <w:rsid w:val="5EFE71D2"/>
    <w:rsid w:val="5F0F0FBD"/>
    <w:rsid w:val="5F1F592B"/>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4CF125C"/>
    <w:rsid w:val="657764EA"/>
    <w:rsid w:val="65A65B15"/>
    <w:rsid w:val="65C46D71"/>
    <w:rsid w:val="65D74FB3"/>
    <w:rsid w:val="65F50571"/>
    <w:rsid w:val="66050144"/>
    <w:rsid w:val="661831AB"/>
    <w:rsid w:val="66483949"/>
    <w:rsid w:val="664A660B"/>
    <w:rsid w:val="66637A7C"/>
    <w:rsid w:val="668D6B97"/>
    <w:rsid w:val="672E6FB2"/>
    <w:rsid w:val="679276B1"/>
    <w:rsid w:val="67FE6C38"/>
    <w:rsid w:val="68472ABA"/>
    <w:rsid w:val="68BF2D88"/>
    <w:rsid w:val="69133681"/>
    <w:rsid w:val="692348B6"/>
    <w:rsid w:val="69B81DD1"/>
    <w:rsid w:val="69CB2E9E"/>
    <w:rsid w:val="69E043F6"/>
    <w:rsid w:val="6A6B401A"/>
    <w:rsid w:val="6A710E26"/>
    <w:rsid w:val="6A9C5112"/>
    <w:rsid w:val="6AA063F4"/>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EC167E8"/>
    <w:rsid w:val="6F583F5A"/>
    <w:rsid w:val="6F7B7803"/>
    <w:rsid w:val="700E3121"/>
    <w:rsid w:val="70F42CBC"/>
    <w:rsid w:val="7184039E"/>
    <w:rsid w:val="71D67EA4"/>
    <w:rsid w:val="71E421CB"/>
    <w:rsid w:val="72351068"/>
    <w:rsid w:val="726807DE"/>
    <w:rsid w:val="726D5F54"/>
    <w:rsid w:val="72803949"/>
    <w:rsid w:val="73C53520"/>
    <w:rsid w:val="73EB0E3A"/>
    <w:rsid w:val="745831D2"/>
    <w:rsid w:val="747A53D7"/>
    <w:rsid w:val="74944BF7"/>
    <w:rsid w:val="751355EF"/>
    <w:rsid w:val="755013A1"/>
    <w:rsid w:val="75892F76"/>
    <w:rsid w:val="759954FE"/>
    <w:rsid w:val="75AD6A4E"/>
    <w:rsid w:val="75FC2282"/>
    <w:rsid w:val="7646766A"/>
    <w:rsid w:val="76BB7341"/>
    <w:rsid w:val="76C70360"/>
    <w:rsid w:val="772C3F02"/>
    <w:rsid w:val="77303BDE"/>
    <w:rsid w:val="77502C87"/>
    <w:rsid w:val="775B2DBD"/>
    <w:rsid w:val="77B3133E"/>
    <w:rsid w:val="78212FBB"/>
    <w:rsid w:val="785D5F68"/>
    <w:rsid w:val="78953164"/>
    <w:rsid w:val="78E148C6"/>
    <w:rsid w:val="78F410AA"/>
    <w:rsid w:val="7905538F"/>
    <w:rsid w:val="793F6AEA"/>
    <w:rsid w:val="797C2F4C"/>
    <w:rsid w:val="798833E0"/>
    <w:rsid w:val="79914FB2"/>
    <w:rsid w:val="79BF118C"/>
    <w:rsid w:val="79E5652D"/>
    <w:rsid w:val="7A0803AC"/>
    <w:rsid w:val="7A0B546E"/>
    <w:rsid w:val="7B5D411E"/>
    <w:rsid w:val="7BE744BE"/>
    <w:rsid w:val="7BE8031C"/>
    <w:rsid w:val="7C3B7D69"/>
    <w:rsid w:val="7D111FAE"/>
    <w:rsid w:val="7D186EC0"/>
    <w:rsid w:val="7D817463"/>
    <w:rsid w:val="7DC71A4D"/>
    <w:rsid w:val="7DE7687B"/>
    <w:rsid w:val="7E1E409F"/>
    <w:rsid w:val="7E925178"/>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2026-01-26T07:17:15Z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